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FC223" w14:textId="77777777" w:rsidR="00EB2CB2" w:rsidRDefault="00EB2CB2" w:rsidP="0027007A">
      <w:pPr>
        <w:jc w:val="center"/>
        <w:rPr>
          <w:b/>
          <w:bCs/>
        </w:rPr>
      </w:pPr>
      <w:r>
        <w:rPr>
          <w:b/>
          <w:bCs/>
        </w:rPr>
        <w:t>WEP Climate Justice Manifesto Asks</w:t>
      </w:r>
    </w:p>
    <w:p w14:paraId="79894777" w14:textId="77777777" w:rsidR="00EB2CB2" w:rsidRDefault="00EB2CB2">
      <w:pPr>
        <w:rPr>
          <w:b/>
          <w:bCs/>
        </w:rPr>
      </w:pPr>
    </w:p>
    <w:p w14:paraId="45686EE2" w14:textId="17532BD4" w:rsidR="005E2F6F" w:rsidRDefault="005E2F6F" w:rsidP="006F4820">
      <w:pPr>
        <w:spacing w:after="5" w:line="250" w:lineRule="auto"/>
        <w:rPr>
          <w:b/>
          <w:bCs/>
        </w:rPr>
      </w:pPr>
      <w:r>
        <w:rPr>
          <w:b/>
          <w:bCs/>
        </w:rPr>
        <w:t xml:space="preserve">Position </w:t>
      </w:r>
      <w:r w:rsidR="00C576CA">
        <w:rPr>
          <w:b/>
          <w:bCs/>
        </w:rPr>
        <w:t>S</w:t>
      </w:r>
      <w:r>
        <w:rPr>
          <w:b/>
          <w:bCs/>
        </w:rPr>
        <w:t>tatement</w:t>
      </w:r>
    </w:p>
    <w:p w14:paraId="35663A78" w14:textId="77777777" w:rsidR="002A4181" w:rsidRDefault="002A4181" w:rsidP="005E2F6F">
      <w:pPr>
        <w:spacing w:after="120" w:line="250" w:lineRule="auto"/>
      </w:pPr>
    </w:p>
    <w:p w14:paraId="52CE08B2" w14:textId="427248F8" w:rsidR="001D3195" w:rsidRPr="006F4820" w:rsidRDefault="001D3195" w:rsidP="005E2F6F">
      <w:pPr>
        <w:spacing w:after="120" w:line="250" w:lineRule="auto"/>
      </w:pPr>
      <w:r>
        <w:t xml:space="preserve">Climate Justice and Social Justice must go hand-in-hand: we can’t have one without the other. </w:t>
      </w:r>
      <w:r w:rsidRPr="00AD2555">
        <w:rPr>
          <w:rFonts w:cstheme="minorHAnsi"/>
        </w:rPr>
        <w:t>Climate Justice is about economics, culture, and society; it is intrinsically political and concerned with power relations. It is a feminist issue.</w:t>
      </w:r>
      <w:r>
        <w:rPr>
          <w:rFonts w:cstheme="minorHAnsi"/>
        </w:rPr>
        <w:t xml:space="preserve"> It is an equality issue.</w:t>
      </w:r>
    </w:p>
    <w:p w14:paraId="558D78EE" w14:textId="77777777" w:rsidR="005E2F6F" w:rsidRPr="005E2F6F" w:rsidRDefault="001D3195" w:rsidP="005E2F6F">
      <w:pPr>
        <w:pStyle w:val="NormalWeb"/>
        <w:numPr>
          <w:ilvl w:val="0"/>
          <w:numId w:val="5"/>
        </w:numPr>
        <w:spacing w:after="120" w:afterAutospacing="0"/>
        <w:rPr>
          <w:rFonts w:asciiTheme="minorHAnsi" w:hAnsiTheme="minorHAnsi" w:cstheme="minorHAnsi"/>
        </w:rPr>
      </w:pPr>
      <w:r w:rsidRPr="005E2F6F">
        <w:rPr>
          <w:rFonts w:asciiTheme="minorHAnsi" w:hAnsiTheme="minorHAnsi" w:cstheme="minorHAnsi"/>
        </w:rPr>
        <w:t xml:space="preserve">Climate change adds to and exacerbates the intersecting axes of injustice and discrimination that affect women. </w:t>
      </w:r>
    </w:p>
    <w:p w14:paraId="21279013" w14:textId="14B3ECBB" w:rsidR="005E2F6F" w:rsidRPr="005E2F6F" w:rsidRDefault="001D3195" w:rsidP="005E2F6F">
      <w:pPr>
        <w:pStyle w:val="NormalWeb"/>
        <w:numPr>
          <w:ilvl w:val="0"/>
          <w:numId w:val="5"/>
        </w:numPr>
        <w:spacing w:after="120" w:afterAutospacing="0"/>
        <w:rPr>
          <w:rFonts w:asciiTheme="minorHAnsi" w:hAnsiTheme="minorHAnsi" w:cstheme="minorHAnsi"/>
        </w:rPr>
      </w:pPr>
      <w:r w:rsidRPr="005E2F6F">
        <w:rPr>
          <w:rFonts w:asciiTheme="minorHAnsi" w:hAnsiTheme="minorHAnsi" w:cstheme="minorHAnsi"/>
        </w:rPr>
        <w:t xml:space="preserve">The </w:t>
      </w:r>
      <w:r w:rsidRPr="005E2F6F">
        <w:rPr>
          <w:rFonts w:asciiTheme="minorHAnsi" w:hAnsiTheme="minorHAnsi" w:cstheme="minorHAnsi"/>
          <w:i/>
        </w:rPr>
        <w:t>causes</w:t>
      </w:r>
      <w:r w:rsidRPr="005E2F6F">
        <w:rPr>
          <w:rFonts w:asciiTheme="minorHAnsi" w:hAnsiTheme="minorHAnsi" w:cstheme="minorHAnsi"/>
        </w:rPr>
        <w:t xml:space="preserve"> of climate change are linked to economic systems that exploit both the environment and women’s work to maximise profit.  </w:t>
      </w:r>
      <w:r w:rsidR="005E2F6F" w:rsidRPr="005E2F6F">
        <w:rPr>
          <w:rFonts w:asciiTheme="minorHAnsi" w:hAnsiTheme="minorHAnsi" w:cstheme="minorHAnsi"/>
        </w:rPr>
        <w:t>T</w:t>
      </w:r>
      <w:r w:rsidRPr="005E2F6F">
        <w:rPr>
          <w:rFonts w:asciiTheme="minorHAnsi" w:hAnsiTheme="minorHAnsi" w:cstheme="minorHAnsi"/>
        </w:rPr>
        <w:t xml:space="preserve">he </w:t>
      </w:r>
      <w:r w:rsidRPr="005E2F6F">
        <w:rPr>
          <w:rFonts w:asciiTheme="minorHAnsi" w:hAnsiTheme="minorHAnsi" w:cstheme="minorHAnsi"/>
          <w:i/>
        </w:rPr>
        <w:t>impacts</w:t>
      </w:r>
      <w:r w:rsidRPr="005E2F6F">
        <w:rPr>
          <w:rFonts w:asciiTheme="minorHAnsi" w:hAnsiTheme="minorHAnsi" w:cstheme="minorHAnsi"/>
        </w:rPr>
        <w:t xml:space="preserve"> of climate change disproportionately affect the poorest people and the poorest places, and particularly women. </w:t>
      </w:r>
      <w:r w:rsidR="005E2F6F" w:rsidRPr="005E2F6F">
        <w:rPr>
          <w:rFonts w:asciiTheme="minorHAnsi" w:hAnsiTheme="minorHAnsi" w:cstheme="minorHAnsi"/>
        </w:rPr>
        <w:t xml:space="preserve">And </w:t>
      </w:r>
      <w:r w:rsidRPr="005E2F6F">
        <w:rPr>
          <w:rFonts w:asciiTheme="minorHAnsi" w:hAnsiTheme="minorHAnsi" w:cstheme="minorHAnsi"/>
        </w:rPr>
        <w:t xml:space="preserve">women are </w:t>
      </w:r>
      <w:r w:rsidRPr="005E2F6F">
        <w:rPr>
          <w:rFonts w:asciiTheme="minorHAnsi" w:hAnsiTheme="minorHAnsi" w:cstheme="minorHAnsi"/>
          <w:i/>
          <w:iCs/>
        </w:rPr>
        <w:t xml:space="preserve">excluded </w:t>
      </w:r>
      <w:r w:rsidRPr="005E2F6F">
        <w:rPr>
          <w:rFonts w:asciiTheme="minorHAnsi" w:hAnsiTheme="minorHAnsi" w:cstheme="minorHAnsi"/>
        </w:rPr>
        <w:t>from developing the solutions: Women’s voices,</w:t>
      </w:r>
      <w:r w:rsidR="006F4820" w:rsidRPr="005E2F6F">
        <w:rPr>
          <w:rFonts w:asciiTheme="minorHAnsi" w:hAnsiTheme="minorHAnsi" w:cstheme="minorHAnsi"/>
        </w:rPr>
        <w:t xml:space="preserve"> </w:t>
      </w:r>
      <w:r w:rsidRPr="005E2F6F">
        <w:rPr>
          <w:rFonts w:asciiTheme="minorHAnsi" w:hAnsiTheme="minorHAnsi" w:cstheme="minorHAnsi"/>
        </w:rPr>
        <w:t>priorities, knowledge, ideas, and lived experiences must shape climate action</w:t>
      </w:r>
      <w:r w:rsidR="005E2F6F" w:rsidRPr="005E2F6F">
        <w:rPr>
          <w:rFonts w:asciiTheme="minorHAnsi" w:hAnsiTheme="minorHAnsi" w:cstheme="minorHAnsi"/>
        </w:rPr>
        <w:t>.</w:t>
      </w:r>
    </w:p>
    <w:p w14:paraId="5E9A81B1" w14:textId="7B945C27" w:rsidR="005E2F6F" w:rsidRPr="00B06549" w:rsidRDefault="001D3195" w:rsidP="00B06549">
      <w:pPr>
        <w:pStyle w:val="ListParagraph"/>
        <w:numPr>
          <w:ilvl w:val="0"/>
          <w:numId w:val="5"/>
        </w:numPr>
        <w:spacing w:before="120" w:after="120"/>
        <w:ind w:left="357"/>
        <w:contextualSpacing w:val="0"/>
        <w:rPr>
          <w:rFonts w:cstheme="minorHAnsi"/>
        </w:rPr>
      </w:pPr>
      <w:r w:rsidRPr="005E2F6F">
        <w:rPr>
          <w:rFonts w:cstheme="minorHAnsi"/>
        </w:rPr>
        <w:t>Achieving Climate Justice requires a systemic transformation in our economy, a revolution in representation and democracy, in education, in health and care, in jobs and communication.</w:t>
      </w:r>
    </w:p>
    <w:p w14:paraId="60E4BD51" w14:textId="421D592C" w:rsidR="005E2F6F" w:rsidRPr="00B06549" w:rsidRDefault="00EB2CB2" w:rsidP="00B06549">
      <w:pPr>
        <w:pStyle w:val="ListParagraph"/>
        <w:numPr>
          <w:ilvl w:val="0"/>
          <w:numId w:val="5"/>
        </w:numPr>
        <w:spacing w:before="120" w:after="120"/>
        <w:ind w:left="357"/>
        <w:contextualSpacing w:val="0"/>
        <w:rPr>
          <w:rFonts w:cstheme="minorHAnsi"/>
        </w:rPr>
      </w:pPr>
      <w:r w:rsidRPr="005E2F6F">
        <w:rPr>
          <w:rFonts w:cstheme="minorHAnsi"/>
        </w:rPr>
        <w:t xml:space="preserve">WE have undertaken an audit of all our objectives to understand how they link with climate and how we can </w:t>
      </w:r>
      <w:r w:rsidR="006F4820" w:rsidRPr="005E2F6F">
        <w:rPr>
          <w:rFonts w:cstheme="minorHAnsi"/>
        </w:rPr>
        <w:t xml:space="preserve">embed </w:t>
      </w:r>
      <w:r w:rsidRPr="005E2F6F">
        <w:rPr>
          <w:rFonts w:cstheme="minorHAnsi"/>
        </w:rPr>
        <w:t>Climate Justice across all our policy areas. This is different from other parties that have a separate climate o</w:t>
      </w:r>
      <w:r w:rsidR="006F4820" w:rsidRPr="005E2F6F">
        <w:rPr>
          <w:rFonts w:cstheme="minorHAnsi"/>
        </w:rPr>
        <w:t xml:space="preserve">r </w:t>
      </w:r>
      <w:r w:rsidRPr="005E2F6F">
        <w:rPr>
          <w:rFonts w:cstheme="minorHAnsi"/>
        </w:rPr>
        <w:t xml:space="preserve">green policy which is </w:t>
      </w:r>
      <w:r w:rsidR="0080232A" w:rsidRPr="005E2F6F">
        <w:rPr>
          <w:rFonts w:cstheme="minorHAnsi"/>
        </w:rPr>
        <w:t xml:space="preserve">often </w:t>
      </w:r>
      <w:r w:rsidRPr="005E2F6F">
        <w:rPr>
          <w:rFonts w:cstheme="minorHAnsi"/>
        </w:rPr>
        <w:t xml:space="preserve">in conflict with other areas. </w:t>
      </w:r>
    </w:p>
    <w:p w14:paraId="05823F58" w14:textId="053A64F1" w:rsidR="00B06549" w:rsidRPr="00B06549" w:rsidRDefault="00EB2CB2" w:rsidP="00B06549">
      <w:pPr>
        <w:pStyle w:val="ListParagraph"/>
        <w:numPr>
          <w:ilvl w:val="0"/>
          <w:numId w:val="5"/>
        </w:numPr>
        <w:spacing w:before="120" w:after="120"/>
        <w:ind w:left="357"/>
        <w:contextualSpacing w:val="0"/>
        <w:rPr>
          <w:rFonts w:cstheme="minorHAnsi"/>
        </w:rPr>
      </w:pPr>
      <w:r w:rsidRPr="005E2F6F">
        <w:rPr>
          <w:rFonts w:cstheme="minorHAnsi"/>
        </w:rPr>
        <w:t xml:space="preserve">There are important synergies between our existing objectives and Climate Justice. For example, </w:t>
      </w:r>
      <w:r w:rsidR="0080232A" w:rsidRPr="005E2F6F">
        <w:rPr>
          <w:rFonts w:cstheme="minorHAnsi"/>
        </w:rPr>
        <w:t xml:space="preserve">more women in positions of power </w:t>
      </w:r>
      <w:proofErr w:type="gramStart"/>
      <w:r w:rsidR="0080232A" w:rsidRPr="005E2F6F">
        <w:rPr>
          <w:rFonts w:cstheme="minorHAnsi"/>
        </w:rPr>
        <w:t>has</w:t>
      </w:r>
      <w:proofErr w:type="gramEnd"/>
      <w:r w:rsidR="0080232A" w:rsidRPr="005E2F6F">
        <w:rPr>
          <w:rFonts w:cstheme="minorHAnsi"/>
        </w:rPr>
        <w:t xml:space="preserve"> been shown to result in stricter or more effective environmental regulations</w:t>
      </w:r>
      <w:r w:rsidR="002A4181">
        <w:rPr>
          <w:rFonts w:cstheme="minorHAnsi"/>
          <w:vertAlign w:val="superscript"/>
        </w:rPr>
        <w:t>1</w:t>
      </w:r>
      <w:r w:rsidR="0080232A" w:rsidRPr="005E2F6F">
        <w:rPr>
          <w:rFonts w:cstheme="minorHAnsi"/>
        </w:rPr>
        <w:t xml:space="preserve">; </w:t>
      </w:r>
      <w:r w:rsidR="006F4820" w:rsidRPr="005E2F6F">
        <w:rPr>
          <w:rFonts w:cstheme="minorHAnsi"/>
        </w:rPr>
        <w:t xml:space="preserve">care jobs are green jobs </w:t>
      </w:r>
      <w:r w:rsidR="004C7BA5" w:rsidRPr="005E2F6F">
        <w:rPr>
          <w:rFonts w:cstheme="minorHAnsi"/>
        </w:rPr>
        <w:t xml:space="preserve">and </w:t>
      </w:r>
      <w:r w:rsidR="0080232A" w:rsidRPr="005E2F6F">
        <w:rPr>
          <w:rFonts w:cstheme="minorHAnsi"/>
        </w:rPr>
        <w:t xml:space="preserve">investment in the care economy </w:t>
      </w:r>
      <w:r w:rsidR="004C7BA5" w:rsidRPr="005E2F6F">
        <w:rPr>
          <w:rFonts w:cstheme="minorHAnsi"/>
        </w:rPr>
        <w:t xml:space="preserve">results in lower carbon emissions than </w:t>
      </w:r>
      <w:r w:rsidR="004A5F38">
        <w:rPr>
          <w:rFonts w:cstheme="minorHAnsi"/>
        </w:rPr>
        <w:t xml:space="preserve">investing in </w:t>
      </w:r>
      <w:r w:rsidR="0080232A" w:rsidRPr="005E2F6F">
        <w:rPr>
          <w:rFonts w:cstheme="minorHAnsi"/>
        </w:rPr>
        <w:t>physical infrastructure</w:t>
      </w:r>
      <w:r w:rsidR="002A4181">
        <w:rPr>
          <w:rStyle w:val="EndnoteReference"/>
          <w:rFonts w:cstheme="minorHAnsi"/>
        </w:rPr>
        <w:t>2</w:t>
      </w:r>
      <w:r w:rsidR="0080232A" w:rsidRPr="005E2F6F">
        <w:rPr>
          <w:rFonts w:cstheme="minorHAnsi"/>
        </w:rPr>
        <w:t xml:space="preserve">; the </w:t>
      </w:r>
      <w:r w:rsidR="0080232A" w:rsidRPr="005E2F6F">
        <w:rPr>
          <w:rFonts w:eastAsia="Calibri" w:cstheme="minorHAnsi"/>
        </w:rPr>
        <w:t>climate emergency is fuelling VAWG</w:t>
      </w:r>
      <w:r w:rsidR="002A4181">
        <w:rPr>
          <w:rFonts w:eastAsia="Calibri" w:cstheme="minorHAnsi"/>
          <w:vertAlign w:val="superscript"/>
        </w:rPr>
        <w:t>3</w:t>
      </w:r>
      <w:r w:rsidR="0080232A" w:rsidRPr="005E2F6F">
        <w:rPr>
          <w:rFonts w:eastAsia="Calibri" w:cstheme="minorHAnsi"/>
        </w:rPr>
        <w:t xml:space="preserve">, so tackling climate change in the long term, and helping people deal with its impacts in short term, </w:t>
      </w:r>
      <w:r w:rsidR="004C7BA5" w:rsidRPr="005E2F6F">
        <w:rPr>
          <w:rFonts w:eastAsia="Calibri" w:cstheme="minorHAnsi"/>
        </w:rPr>
        <w:t>helps to address VAWG</w:t>
      </w:r>
      <w:r w:rsidR="0080232A" w:rsidRPr="005E2F6F">
        <w:rPr>
          <w:rFonts w:eastAsia="Calibri" w:cstheme="minorHAnsi"/>
        </w:rPr>
        <w:t xml:space="preserve">. </w:t>
      </w:r>
    </w:p>
    <w:p w14:paraId="673D0EB3" w14:textId="3EC1ED47" w:rsidR="00D03B4A" w:rsidRPr="005E2F6F" w:rsidRDefault="00D03B4A" w:rsidP="00B06549">
      <w:pPr>
        <w:pStyle w:val="ListParagraph"/>
        <w:numPr>
          <w:ilvl w:val="0"/>
          <w:numId w:val="5"/>
        </w:numPr>
        <w:spacing w:before="120" w:after="120"/>
        <w:ind w:left="357"/>
        <w:contextualSpacing w:val="0"/>
        <w:rPr>
          <w:rFonts w:cstheme="minorHAnsi"/>
        </w:rPr>
      </w:pPr>
      <w:r w:rsidRPr="005E2F6F">
        <w:rPr>
          <w:rFonts w:cstheme="minorHAnsi"/>
        </w:rPr>
        <w:t xml:space="preserve">WE are the only party not </w:t>
      </w:r>
      <w:r w:rsidR="005E2F6F">
        <w:rPr>
          <w:rFonts w:cstheme="minorHAnsi"/>
        </w:rPr>
        <w:t xml:space="preserve">just </w:t>
      </w:r>
      <w:r w:rsidRPr="005E2F6F">
        <w:rPr>
          <w:rFonts w:cstheme="minorHAnsi"/>
        </w:rPr>
        <w:t xml:space="preserve">talking about net zero and emission targets – we are embedding </w:t>
      </w:r>
      <w:r w:rsidR="005E2F6F">
        <w:rPr>
          <w:rFonts w:cstheme="minorHAnsi"/>
        </w:rPr>
        <w:t>C</w:t>
      </w:r>
      <w:r w:rsidRPr="005E2F6F">
        <w:rPr>
          <w:rFonts w:cstheme="minorHAnsi"/>
        </w:rPr>
        <w:t xml:space="preserve">limate </w:t>
      </w:r>
      <w:r w:rsidR="005E2F6F">
        <w:rPr>
          <w:rFonts w:cstheme="minorHAnsi"/>
        </w:rPr>
        <w:t>J</w:t>
      </w:r>
      <w:r w:rsidRPr="005E2F6F">
        <w:rPr>
          <w:rFonts w:cstheme="minorHAnsi"/>
        </w:rPr>
        <w:t>ustice across all areas of society and economy</w:t>
      </w:r>
    </w:p>
    <w:p w14:paraId="6C65F8B8" w14:textId="77777777" w:rsidR="00D03B4A" w:rsidRPr="00D03B4A" w:rsidRDefault="00D03B4A" w:rsidP="00B06549">
      <w:pPr>
        <w:spacing w:before="120" w:after="120"/>
      </w:pPr>
    </w:p>
    <w:p w14:paraId="68D224F8" w14:textId="6CC531F0" w:rsidR="002750B8" w:rsidRDefault="002750B8">
      <w:pPr>
        <w:rPr>
          <w:b/>
          <w:bCs/>
        </w:rPr>
      </w:pPr>
      <w:r>
        <w:rPr>
          <w:b/>
          <w:bCs/>
        </w:rPr>
        <w:t>A</w:t>
      </w:r>
      <w:r w:rsidR="00D03B4A">
        <w:rPr>
          <w:b/>
          <w:bCs/>
        </w:rPr>
        <w:t xml:space="preserve">ctions </w:t>
      </w:r>
    </w:p>
    <w:p w14:paraId="6419C0CB" w14:textId="77777777" w:rsidR="00C576CA" w:rsidRDefault="00C576CA">
      <w:pPr>
        <w:rPr>
          <w:b/>
          <w:bCs/>
        </w:rPr>
      </w:pPr>
    </w:p>
    <w:p w14:paraId="7DDD394F" w14:textId="64451E59" w:rsidR="001D3195" w:rsidRPr="001D3195" w:rsidRDefault="001D3195">
      <w:pPr>
        <w:rPr>
          <w:b/>
          <w:bCs/>
          <w:i/>
          <w:iCs/>
        </w:rPr>
      </w:pPr>
      <w:r w:rsidRPr="001D3195">
        <w:rPr>
          <w:b/>
          <w:bCs/>
          <w:i/>
          <w:iCs/>
        </w:rPr>
        <w:t>At international level:</w:t>
      </w:r>
    </w:p>
    <w:p w14:paraId="4AAA1832" w14:textId="595C0A13" w:rsidR="001D3195" w:rsidRPr="007472BD" w:rsidRDefault="008D0514" w:rsidP="00F3223E">
      <w:pPr>
        <w:pStyle w:val="ListParagraph"/>
        <w:numPr>
          <w:ilvl w:val="0"/>
          <w:numId w:val="19"/>
        </w:numPr>
      </w:pPr>
      <w:r>
        <w:t>R</w:t>
      </w:r>
      <w:r w:rsidR="007472BD" w:rsidRPr="007472BD">
        <w:t>e-instate international aid to the poorest countries (</w:t>
      </w:r>
      <w:r w:rsidR="007472BD">
        <w:t>46</w:t>
      </w:r>
      <w:r w:rsidR="007472BD" w:rsidRPr="007472BD">
        <w:t xml:space="preserve"> Least Developed Countries) immediately to </w:t>
      </w:r>
      <w:r w:rsidR="00EB62C3">
        <w:t xml:space="preserve">support </w:t>
      </w:r>
      <w:r w:rsidR="00F3223E">
        <w:t xml:space="preserve">gender-just climate resilience </w:t>
      </w:r>
      <w:r w:rsidR="00387715">
        <w:t>actions</w:t>
      </w:r>
      <w:r w:rsidR="007472BD" w:rsidRPr="007472BD">
        <w:t>.</w:t>
      </w:r>
      <w:r w:rsidR="002A4181" w:rsidRPr="00F3223E">
        <w:rPr>
          <w:vertAlign w:val="superscript"/>
        </w:rPr>
        <w:t>4</w:t>
      </w:r>
      <w:r w:rsidR="007472BD" w:rsidRPr="007472BD">
        <w:t xml:space="preserve"> </w:t>
      </w:r>
      <w:r w:rsidR="003F2062">
        <w:t xml:space="preserve"> </w:t>
      </w:r>
    </w:p>
    <w:p w14:paraId="0FFF9C79" w14:textId="290951AF" w:rsidR="001D3195" w:rsidRDefault="001D3195" w:rsidP="00F3223E">
      <w:pPr>
        <w:rPr>
          <w:b/>
          <w:bCs/>
        </w:rPr>
      </w:pPr>
    </w:p>
    <w:p w14:paraId="7740A135" w14:textId="77777777" w:rsidR="00F3223E" w:rsidRDefault="004A5F38" w:rsidP="00F3223E">
      <w:pPr>
        <w:pStyle w:val="ListParagraph"/>
        <w:numPr>
          <w:ilvl w:val="0"/>
          <w:numId w:val="19"/>
        </w:numPr>
      </w:pPr>
      <w:r>
        <w:t>Demand e</w:t>
      </w:r>
      <w:r w:rsidR="00D03B4A">
        <w:t xml:space="preserve">qual representation at </w:t>
      </w:r>
      <w:r w:rsidR="00D03B4A" w:rsidRPr="00D03B4A">
        <w:t>COP26</w:t>
      </w:r>
      <w:r w:rsidR="00D03B4A">
        <w:t xml:space="preserve"> </w:t>
      </w:r>
      <w:r w:rsidR="00387715">
        <w:t xml:space="preserve">that moves beyond symbolic representation to enable women’s voices and interests to </w:t>
      </w:r>
      <w:r>
        <w:t xml:space="preserve">really </w:t>
      </w:r>
      <w:r w:rsidR="00387715">
        <w:t>shape the agenda and outcomes.</w:t>
      </w:r>
      <w:r w:rsidR="002A4181" w:rsidRPr="00F3223E">
        <w:rPr>
          <w:vertAlign w:val="superscript"/>
        </w:rPr>
        <w:t>5</w:t>
      </w:r>
    </w:p>
    <w:p w14:paraId="05757102" w14:textId="77777777" w:rsidR="00F3223E" w:rsidRDefault="00F3223E" w:rsidP="00F3223E">
      <w:pPr>
        <w:pStyle w:val="ListParagraph"/>
      </w:pPr>
    </w:p>
    <w:p w14:paraId="163D6A7F" w14:textId="3623D402" w:rsidR="003F2062" w:rsidRPr="00F3223E" w:rsidRDefault="00CD7CDE" w:rsidP="00F3223E">
      <w:pPr>
        <w:pStyle w:val="ListParagraph"/>
        <w:numPr>
          <w:ilvl w:val="0"/>
          <w:numId w:val="19"/>
        </w:numPr>
      </w:pPr>
      <w:r>
        <w:t xml:space="preserve">Push for a global </w:t>
      </w:r>
      <w:r w:rsidR="00F3223E">
        <w:t>E</w:t>
      </w:r>
      <w:r>
        <w:t>cocide law to hold international polluters to account.</w:t>
      </w:r>
      <w:r w:rsidR="002A4181" w:rsidRPr="00F3223E">
        <w:rPr>
          <w:vertAlign w:val="superscript"/>
        </w:rPr>
        <w:t>6</w:t>
      </w:r>
    </w:p>
    <w:p w14:paraId="469886BC" w14:textId="77777777" w:rsidR="003F2062" w:rsidRPr="00D03B4A" w:rsidRDefault="003F2062" w:rsidP="00EB62C3"/>
    <w:p w14:paraId="70A25FE0" w14:textId="77777777" w:rsidR="00B06549" w:rsidRDefault="00B06549">
      <w:pPr>
        <w:rPr>
          <w:b/>
          <w:bCs/>
          <w:i/>
          <w:iCs/>
        </w:rPr>
      </w:pPr>
    </w:p>
    <w:p w14:paraId="3292D395" w14:textId="05A045CC" w:rsidR="001D3195" w:rsidRPr="001D3195" w:rsidRDefault="001D3195">
      <w:pPr>
        <w:rPr>
          <w:b/>
          <w:bCs/>
          <w:i/>
          <w:iCs/>
        </w:rPr>
      </w:pPr>
      <w:r w:rsidRPr="001D3195">
        <w:rPr>
          <w:b/>
          <w:bCs/>
          <w:i/>
          <w:iCs/>
        </w:rPr>
        <w:lastRenderedPageBreak/>
        <w:t>At national level:</w:t>
      </w:r>
    </w:p>
    <w:p w14:paraId="17D871B1" w14:textId="77777777" w:rsidR="00F3223E" w:rsidRDefault="008D0514" w:rsidP="00F3223E">
      <w:pPr>
        <w:pStyle w:val="ListParagraph"/>
        <w:numPr>
          <w:ilvl w:val="0"/>
          <w:numId w:val="16"/>
        </w:numPr>
        <w:ind w:left="360"/>
      </w:pPr>
      <w:r>
        <w:t>A</w:t>
      </w:r>
      <w:r w:rsidR="007472BD" w:rsidRPr="007472BD">
        <w:t xml:space="preserve">dopt alternative measures </w:t>
      </w:r>
      <w:r w:rsidR="007472BD">
        <w:t>to GDP/GNP that</w:t>
      </w:r>
      <w:r w:rsidR="007472BD" w:rsidRPr="007472BD">
        <w:t xml:space="preserve"> highlight wellbeing, equality and environmental health.</w:t>
      </w:r>
    </w:p>
    <w:p w14:paraId="22518306" w14:textId="77777777" w:rsidR="00F3223E" w:rsidRDefault="00F3223E" w:rsidP="00F3223E"/>
    <w:p w14:paraId="6E00080F" w14:textId="77777777" w:rsidR="00F3223E" w:rsidRPr="00F3223E" w:rsidRDefault="00162D0C" w:rsidP="00F3223E">
      <w:pPr>
        <w:pStyle w:val="ListParagraph"/>
        <w:numPr>
          <w:ilvl w:val="0"/>
          <w:numId w:val="16"/>
        </w:numPr>
        <w:ind w:left="360"/>
      </w:pPr>
      <w:r w:rsidRPr="00F3223E">
        <w:rPr>
          <w:rFonts w:ascii="Calibri" w:eastAsia="Times New Roman" w:hAnsi="Calibri" w:cs="Calibri"/>
          <w:color w:val="000000"/>
          <w:lang w:eastAsia="en-GB"/>
        </w:rPr>
        <w:t xml:space="preserve">Ensure the effective enforcement of </w:t>
      </w:r>
      <w:r w:rsidRPr="00F3223E">
        <w:rPr>
          <w:rFonts w:ascii="Calibri" w:eastAsia="Times New Roman" w:hAnsi="Calibri" w:cs="Calibri"/>
          <w:color w:val="000000"/>
          <w:lang w:eastAsia="en-GB"/>
        </w:rPr>
        <w:t>e</w:t>
      </w:r>
      <w:r w:rsidRPr="00F3223E">
        <w:rPr>
          <w:rFonts w:ascii="Calibri" w:eastAsia="Times New Roman" w:hAnsi="Calibri" w:cs="Calibri"/>
          <w:color w:val="000000"/>
          <w:lang w:eastAsia="en-GB"/>
        </w:rPr>
        <w:t xml:space="preserve">nvironmental legislation to protect our natural resources and </w:t>
      </w:r>
      <w:r w:rsidR="00361105" w:rsidRPr="00F3223E">
        <w:rPr>
          <w:rFonts w:ascii="Calibri" w:eastAsia="Times New Roman" w:hAnsi="Calibri" w:cs="Calibri"/>
          <w:color w:val="000000"/>
          <w:lang w:eastAsia="en-GB"/>
        </w:rPr>
        <w:t xml:space="preserve">have </w:t>
      </w:r>
      <w:r w:rsidRPr="00F3223E">
        <w:rPr>
          <w:rFonts w:ascii="Calibri" w:eastAsia="Times New Roman" w:hAnsi="Calibri" w:cs="Calibri"/>
          <w:color w:val="000000"/>
          <w:lang w:eastAsia="en-GB"/>
        </w:rPr>
        <w:t xml:space="preserve">knock-on benefits for health and climate. </w:t>
      </w:r>
      <w:r w:rsidRPr="00F3223E">
        <w:rPr>
          <w:rFonts w:ascii="Calibri" w:eastAsia="Times New Roman" w:hAnsi="Calibri" w:cs="Calibri"/>
          <w:color w:val="000000"/>
          <w:lang w:eastAsia="en-GB"/>
        </w:rPr>
        <w:t>Continue to align our national policies to international environmental goals</w:t>
      </w:r>
      <w:r w:rsidRPr="00F3223E">
        <w:rPr>
          <w:rFonts w:ascii="Calibri" w:eastAsia="Times New Roman" w:hAnsi="Calibri" w:cs="Calibri"/>
          <w:color w:val="000000"/>
          <w:lang w:eastAsia="en-GB"/>
        </w:rPr>
        <w:t>.</w:t>
      </w:r>
      <w:r w:rsidR="002A4181" w:rsidRPr="00F3223E">
        <w:rPr>
          <w:rFonts w:ascii="Calibri" w:eastAsia="Times New Roman" w:hAnsi="Calibri" w:cs="Calibri"/>
          <w:color w:val="000000"/>
          <w:vertAlign w:val="superscript"/>
          <w:lang w:eastAsia="en-GB"/>
        </w:rPr>
        <w:t>7</w:t>
      </w:r>
    </w:p>
    <w:p w14:paraId="124219B8" w14:textId="77777777" w:rsidR="00F3223E" w:rsidRDefault="00F3223E" w:rsidP="00F3223E">
      <w:pPr>
        <w:pStyle w:val="ListParagraph"/>
      </w:pPr>
    </w:p>
    <w:p w14:paraId="66A6AFBD" w14:textId="3D9BFD79" w:rsidR="00162D0C" w:rsidRPr="00F3223E" w:rsidRDefault="00F3223E" w:rsidP="00F3223E">
      <w:pPr>
        <w:pStyle w:val="ListParagraph"/>
        <w:numPr>
          <w:ilvl w:val="0"/>
          <w:numId w:val="16"/>
        </w:numPr>
        <w:ind w:left="360"/>
      </w:pPr>
      <w:r>
        <w:t>A</w:t>
      </w:r>
      <w:r w:rsidR="00EB62C3">
        <w:t xml:space="preserve">ddress the Climate Emergency in </w:t>
      </w:r>
      <w:r w:rsidR="00162D0C">
        <w:t xml:space="preserve">Build Back Equal </w:t>
      </w:r>
      <w:r w:rsidR="00A83142">
        <w:t>actions – including investment in social infrastructure such as care jobs not physical infrastructure, such as roads.</w:t>
      </w:r>
      <w:r w:rsidR="002A4181" w:rsidRPr="00F3223E">
        <w:rPr>
          <w:vertAlign w:val="superscript"/>
        </w:rPr>
        <w:t>2</w:t>
      </w:r>
    </w:p>
    <w:p w14:paraId="399F6EF8" w14:textId="77777777" w:rsidR="00A83142" w:rsidRPr="007472BD" w:rsidRDefault="00A83142"/>
    <w:p w14:paraId="61B8F6B7" w14:textId="77777777" w:rsidR="00F3223E" w:rsidRDefault="001D3195" w:rsidP="00F3223E">
      <w:pPr>
        <w:rPr>
          <w:b/>
          <w:bCs/>
          <w:i/>
          <w:iCs/>
        </w:rPr>
      </w:pPr>
      <w:r w:rsidRPr="001D3195">
        <w:rPr>
          <w:b/>
          <w:bCs/>
          <w:i/>
          <w:iCs/>
        </w:rPr>
        <w:t>Locally and regionally:</w:t>
      </w:r>
    </w:p>
    <w:p w14:paraId="18207FAD" w14:textId="0855E182" w:rsidR="001D3195" w:rsidRPr="00F3223E" w:rsidRDefault="008D0514" w:rsidP="00F3223E">
      <w:pPr>
        <w:pStyle w:val="ListParagraph"/>
        <w:numPr>
          <w:ilvl w:val="0"/>
          <w:numId w:val="21"/>
        </w:numPr>
        <w:rPr>
          <w:b/>
          <w:bCs/>
          <w:i/>
          <w:iCs/>
        </w:rPr>
      </w:pPr>
      <w:r>
        <w:t>A</w:t>
      </w:r>
      <w:r w:rsidR="007472BD" w:rsidRPr="007472BD">
        <w:t xml:space="preserve">pply and amend </w:t>
      </w:r>
      <w:r w:rsidR="0027007A">
        <w:t xml:space="preserve">the </w:t>
      </w:r>
      <w:r w:rsidR="007472BD" w:rsidRPr="007472BD">
        <w:t>‘Doughnut’ economic model for regional, city and other local strategies which identify a safe and just space for development.</w:t>
      </w:r>
      <w:r w:rsidR="002A4181" w:rsidRPr="00F3223E">
        <w:rPr>
          <w:vertAlign w:val="superscript"/>
        </w:rPr>
        <w:t>8</w:t>
      </w:r>
    </w:p>
    <w:p w14:paraId="5902D99D" w14:textId="5D632E9B" w:rsidR="007472BD" w:rsidRPr="007472BD" w:rsidRDefault="007472BD" w:rsidP="00F3223E"/>
    <w:p w14:paraId="40FFD097" w14:textId="145410CB" w:rsidR="007472BD" w:rsidRDefault="008D0514" w:rsidP="00F3223E">
      <w:pPr>
        <w:pStyle w:val="ListParagraph"/>
        <w:numPr>
          <w:ilvl w:val="0"/>
          <w:numId w:val="17"/>
        </w:numPr>
        <w:ind w:left="360"/>
      </w:pPr>
      <w:r>
        <w:t xml:space="preserve">Make </w:t>
      </w:r>
      <w:r w:rsidR="00A83142">
        <w:t xml:space="preserve">intersectional equality analysis </w:t>
      </w:r>
      <w:r>
        <w:t xml:space="preserve">compulsory </w:t>
      </w:r>
      <w:r w:rsidR="007472BD" w:rsidRPr="007472BD">
        <w:t xml:space="preserve">in all </w:t>
      </w:r>
      <w:r>
        <w:t xml:space="preserve">Local Authority </w:t>
      </w:r>
      <w:r w:rsidR="007472BD" w:rsidRPr="007472BD">
        <w:t>Carbon and Climate Plans</w:t>
      </w:r>
      <w:r w:rsidR="00A83142">
        <w:t xml:space="preserve"> and publish </w:t>
      </w:r>
      <w:r w:rsidR="00361105">
        <w:t xml:space="preserve">the </w:t>
      </w:r>
      <w:r w:rsidR="00A83142">
        <w:t xml:space="preserve">findings. Push for the establishment of Women’s Commissions to advise local government and </w:t>
      </w:r>
      <w:r w:rsidR="00B06549">
        <w:t>put</w:t>
      </w:r>
      <w:r w:rsidR="00A83142">
        <w:t xml:space="preserve"> </w:t>
      </w:r>
      <w:r w:rsidR="00671722">
        <w:t>equality central to local plans</w:t>
      </w:r>
      <w:r w:rsidR="007472BD" w:rsidRPr="007472BD">
        <w:t>.</w:t>
      </w:r>
      <w:r w:rsidR="002A4181" w:rsidRPr="00F3223E">
        <w:rPr>
          <w:vertAlign w:val="superscript"/>
        </w:rPr>
        <w:t>9</w:t>
      </w:r>
      <w:r w:rsidR="0014037E">
        <w:t xml:space="preserve"> </w:t>
      </w:r>
    </w:p>
    <w:p w14:paraId="32ABE5E5" w14:textId="079F536B" w:rsidR="007472BD" w:rsidRDefault="007472BD" w:rsidP="00F3223E"/>
    <w:p w14:paraId="064FDF74" w14:textId="03CA2A0A" w:rsidR="007472BD" w:rsidRDefault="008D0514" w:rsidP="00F3223E">
      <w:pPr>
        <w:pStyle w:val="ListParagraph"/>
        <w:numPr>
          <w:ilvl w:val="0"/>
          <w:numId w:val="17"/>
        </w:numPr>
        <w:ind w:left="360"/>
      </w:pPr>
      <w:r>
        <w:t xml:space="preserve">Establish </w:t>
      </w:r>
      <w:r w:rsidR="007472BD">
        <w:t xml:space="preserve">deliberative democratic fora, including Citizens Assemblies, </w:t>
      </w:r>
      <w:r w:rsidR="00361105">
        <w:t xml:space="preserve">so that </w:t>
      </w:r>
      <w:r>
        <w:t xml:space="preserve">women’s and other marginalised voices are heard </w:t>
      </w:r>
      <w:r w:rsidR="00F3223E">
        <w:t xml:space="preserve">and heeded </w:t>
      </w:r>
      <w:r>
        <w:t xml:space="preserve">in </w:t>
      </w:r>
      <w:r w:rsidR="007472BD">
        <w:t>Zero Net Emissions</w:t>
      </w:r>
      <w:r>
        <w:t>/Climate Emergency</w:t>
      </w:r>
      <w:r w:rsidR="007472BD">
        <w:t xml:space="preserve"> strategies. </w:t>
      </w:r>
    </w:p>
    <w:p w14:paraId="3C285AE5" w14:textId="36A5FB43" w:rsidR="002750B8" w:rsidRDefault="002750B8" w:rsidP="00EB62C3">
      <w:pPr>
        <w:rPr>
          <w:b/>
          <w:bCs/>
        </w:rPr>
      </w:pPr>
    </w:p>
    <w:p w14:paraId="18A5094B" w14:textId="3984BB68" w:rsidR="00C576CA" w:rsidRDefault="00C576CA">
      <w:pPr>
        <w:rPr>
          <w:b/>
          <w:bCs/>
        </w:rPr>
      </w:pPr>
    </w:p>
    <w:p w14:paraId="34165B53" w14:textId="77777777" w:rsidR="0009629B" w:rsidRDefault="0009629B">
      <w:pPr>
        <w:rPr>
          <w:b/>
          <w:bCs/>
        </w:rPr>
      </w:pPr>
    </w:p>
    <w:p w14:paraId="679CF86C" w14:textId="0E25B48D" w:rsidR="00C576CA" w:rsidRDefault="00C576CA">
      <w:pPr>
        <w:rPr>
          <w:b/>
          <w:bCs/>
        </w:rPr>
      </w:pPr>
      <w:r>
        <w:rPr>
          <w:b/>
          <w:bCs/>
        </w:rPr>
        <w:t>Explanation</w:t>
      </w:r>
      <w:r w:rsidR="002A4181">
        <w:rPr>
          <w:b/>
          <w:bCs/>
        </w:rPr>
        <w:t xml:space="preserve">s, </w:t>
      </w:r>
      <w:r>
        <w:rPr>
          <w:b/>
          <w:bCs/>
        </w:rPr>
        <w:t>Evidence</w:t>
      </w:r>
      <w:r w:rsidR="002A4181">
        <w:rPr>
          <w:b/>
          <w:bCs/>
        </w:rPr>
        <w:t xml:space="preserve"> and Examples</w:t>
      </w:r>
    </w:p>
    <w:p w14:paraId="578C3972" w14:textId="77777777" w:rsidR="0009629B" w:rsidRDefault="0009629B">
      <w:pPr>
        <w:rPr>
          <w:b/>
          <w:bCs/>
        </w:rPr>
      </w:pPr>
    </w:p>
    <w:p w14:paraId="789192F8" w14:textId="6D8D1EAE" w:rsidR="00C576CA" w:rsidRDefault="00C576CA" w:rsidP="00C576CA">
      <w:pPr>
        <w:ind w:right="42"/>
        <w:rPr>
          <w:rFonts w:eastAsia="Calibri" w:cstheme="minorHAnsi"/>
        </w:rPr>
      </w:pPr>
      <w:r w:rsidRPr="00C576CA">
        <w:rPr>
          <w:rStyle w:val="EndnoteReference"/>
          <w:vertAlign w:val="baseline"/>
        </w:rPr>
        <w:t>1</w:t>
      </w:r>
      <w:r>
        <w:rPr>
          <w:rStyle w:val="EndnoteReference"/>
          <w:vertAlign w:val="baseline"/>
        </w:rPr>
        <w:t xml:space="preserve">. </w:t>
      </w:r>
      <w:r w:rsidR="00EB62C3">
        <w:rPr>
          <w:rFonts w:eastAsia="Calibri" w:cstheme="minorHAnsi"/>
        </w:rPr>
        <w:t xml:space="preserve">A recent study of </w:t>
      </w:r>
      <w:r w:rsidR="00EB62C3" w:rsidRPr="00EB62C3">
        <w:rPr>
          <w:rFonts w:eastAsia="Calibri" w:cstheme="minorHAnsi"/>
        </w:rPr>
        <w:t>91 countries</w:t>
      </w:r>
      <w:r w:rsidR="00EB62C3" w:rsidRPr="00EB62C3">
        <w:rPr>
          <w:rFonts w:eastAsia="Calibri" w:cstheme="minorHAnsi"/>
          <w:color w:val="2E2E2E"/>
        </w:rPr>
        <w:t xml:space="preserve"> </w:t>
      </w:r>
      <w:r w:rsidR="00EB62C3">
        <w:rPr>
          <w:rFonts w:eastAsia="Calibri" w:cstheme="minorHAnsi"/>
          <w:color w:val="2E2E2E"/>
        </w:rPr>
        <w:t xml:space="preserve">found that </w:t>
      </w:r>
      <w:r w:rsidRPr="00EB62C3">
        <w:rPr>
          <w:rFonts w:eastAsia="Calibri" w:cstheme="minorHAnsi"/>
          <w:color w:val="2E2E2E"/>
        </w:rPr>
        <w:t>female representation leads countries to adopt more stringent climate change policies</w:t>
      </w:r>
      <w:r w:rsidR="00EB62C3">
        <w:rPr>
          <w:rFonts w:eastAsia="Calibri" w:cstheme="minorHAnsi"/>
          <w:color w:val="2E2E2E"/>
        </w:rPr>
        <w:t xml:space="preserve"> </w:t>
      </w:r>
      <w:proofErr w:type="gramStart"/>
      <w:r w:rsidR="00EB62C3" w:rsidRPr="00EB62C3">
        <w:rPr>
          <w:rFonts w:eastAsia="Calibri" w:cstheme="minorHAnsi"/>
          <w:color w:val="0B7DBA"/>
        </w:rPr>
        <w:t>https://doi.org/10.1016/j.ejpoleco.2018.08.001</w:t>
      </w:r>
      <w:r w:rsidR="00EB62C3" w:rsidRPr="00EB62C3">
        <w:rPr>
          <w:rFonts w:eastAsia="Calibri" w:cstheme="minorHAnsi"/>
        </w:rPr>
        <w:t xml:space="preserve"> </w:t>
      </w:r>
      <w:r w:rsidRPr="00EB62C3">
        <w:rPr>
          <w:rFonts w:eastAsia="Calibri" w:cstheme="minorHAnsi"/>
          <w:color w:val="2E2E2E"/>
        </w:rPr>
        <w:t>.</w:t>
      </w:r>
      <w:proofErr w:type="gramEnd"/>
      <w:r w:rsidRPr="00EB62C3">
        <w:rPr>
          <w:rFonts w:eastAsia="Calibri" w:cstheme="minorHAnsi"/>
          <w:color w:val="2E2E2E"/>
        </w:rPr>
        <w:t xml:space="preserve"> </w:t>
      </w:r>
      <w:r w:rsidR="00EB62C3">
        <w:rPr>
          <w:rFonts w:eastAsia="Calibri" w:cstheme="minorHAnsi"/>
          <w:color w:val="2E2E2E"/>
        </w:rPr>
        <w:t>F</w:t>
      </w:r>
      <w:r w:rsidRPr="00EB62C3">
        <w:rPr>
          <w:rFonts w:eastAsia="Calibri" w:cstheme="minorHAnsi"/>
          <w:color w:val="2E2E2E"/>
        </w:rPr>
        <w:t>emale political representation may be an</w:t>
      </w:r>
      <w:r w:rsidR="00EB62C3">
        <w:rPr>
          <w:rFonts w:eastAsia="Calibri" w:cstheme="minorHAnsi"/>
          <w:color w:val="2E2E2E"/>
        </w:rPr>
        <w:t xml:space="preserve"> </w:t>
      </w:r>
      <w:r w:rsidRPr="00EB62C3">
        <w:rPr>
          <w:rFonts w:eastAsia="Calibri" w:cstheme="minorHAnsi"/>
          <w:color w:val="2E2E2E"/>
        </w:rPr>
        <w:t xml:space="preserve">underutilized tool for addressing climate change. </w:t>
      </w:r>
      <w:r w:rsidRPr="00EB62C3">
        <w:rPr>
          <w:rFonts w:eastAsia="Calibri" w:cstheme="minorHAnsi"/>
        </w:rPr>
        <w:t>There is also evidence that women’s representation and leadership in other organisations has impact on sustainability, and that empowering women has beneficial impacts on environment, see</w:t>
      </w:r>
      <w:r w:rsidRPr="00EB62C3">
        <w:rPr>
          <w:rFonts w:eastAsia="Calibri" w:cstheme="minorHAnsi"/>
          <w:color w:val="2E2E2E"/>
        </w:rPr>
        <w:t xml:space="preserve"> </w:t>
      </w:r>
      <w:r w:rsidRPr="00EB62C3">
        <w:rPr>
          <w:rFonts w:eastAsia="Calibri" w:cstheme="minorHAnsi"/>
          <w:color w:val="0000FF"/>
          <w:u w:val="single" w:color="0000FF"/>
        </w:rPr>
        <w:t>https://womendeliver.org/2019/women-politics-and-the-environment</w:t>
      </w:r>
      <w:r w:rsidRPr="00EB62C3">
        <w:rPr>
          <w:rFonts w:eastAsia="Calibri" w:cstheme="minorHAnsi"/>
        </w:rPr>
        <w:t xml:space="preserve"> </w:t>
      </w:r>
      <w:hyperlink r:id="rId8" w:history="1">
        <w:r w:rsidR="0009629B" w:rsidRPr="00DF2524">
          <w:rPr>
            <w:rStyle w:val="Hyperlink"/>
            <w:rFonts w:eastAsia="Calibri" w:cstheme="minorHAnsi"/>
          </w:rPr>
          <w:t>http://climate.org/wp-content/uploads/2019/02/WomenGhG2.pdf</w:t>
        </w:r>
      </w:hyperlink>
      <w:r w:rsidRPr="00EB62C3">
        <w:rPr>
          <w:rFonts w:eastAsia="Calibri" w:cstheme="minorHAnsi"/>
        </w:rPr>
        <w:t xml:space="preserve"> </w:t>
      </w:r>
    </w:p>
    <w:p w14:paraId="7EC70785" w14:textId="77777777" w:rsidR="0009629B" w:rsidRPr="00EB62C3" w:rsidRDefault="0009629B" w:rsidP="00C576CA">
      <w:pPr>
        <w:ind w:right="42"/>
        <w:rPr>
          <w:rFonts w:cstheme="minorHAnsi"/>
        </w:rPr>
      </w:pPr>
    </w:p>
    <w:p w14:paraId="7DF3ECC0" w14:textId="59DEF0F2" w:rsidR="00C576CA" w:rsidRDefault="00C576CA" w:rsidP="00C576CA">
      <w:pPr>
        <w:spacing w:after="4"/>
        <w:ind w:right="42"/>
        <w:rPr>
          <w:rFonts w:eastAsia="Calibri" w:cstheme="minorHAnsi"/>
        </w:rPr>
      </w:pPr>
      <w:r w:rsidRPr="00EB62C3">
        <w:rPr>
          <w:rStyle w:val="EndnoteReference"/>
          <w:rFonts w:cstheme="minorHAnsi"/>
          <w:vertAlign w:val="baseline"/>
        </w:rPr>
        <w:t xml:space="preserve">2. </w:t>
      </w:r>
      <w:r w:rsidRPr="00EB62C3">
        <w:rPr>
          <w:rFonts w:eastAsia="Calibri" w:cstheme="minorHAnsi"/>
        </w:rPr>
        <w:t xml:space="preserve">This is clearly articulated in a recent report by the Women’s Budget Group Cohen, M., &amp; MacGregor, S. (2020). </w:t>
      </w:r>
      <w:r w:rsidRPr="00EB62C3">
        <w:rPr>
          <w:rFonts w:eastAsia="Calibri" w:cstheme="minorHAnsi"/>
          <w:i/>
        </w:rPr>
        <w:t>Towards a feminist green new deal for the UK: A PAPER FOR THE WBG COMMISSION ON A GENDEREQUAL ECONOMY</w:t>
      </w:r>
      <w:r w:rsidRPr="00EB62C3">
        <w:rPr>
          <w:rFonts w:eastAsia="Calibri" w:cstheme="minorHAnsi"/>
        </w:rPr>
        <w:t>. Women’s Budget Group.</w:t>
      </w:r>
    </w:p>
    <w:p w14:paraId="58CE57F1" w14:textId="77777777" w:rsidR="0009629B" w:rsidRPr="00EB62C3" w:rsidRDefault="0009629B" w:rsidP="00C576CA">
      <w:pPr>
        <w:spacing w:after="4"/>
        <w:ind w:right="42"/>
        <w:rPr>
          <w:rFonts w:cstheme="minorHAnsi"/>
        </w:rPr>
      </w:pPr>
    </w:p>
    <w:p w14:paraId="11CE8CD2" w14:textId="7DBB78ED" w:rsidR="00C576CA" w:rsidRDefault="00C576CA" w:rsidP="00C576CA">
      <w:pPr>
        <w:ind w:right="42"/>
        <w:rPr>
          <w:rFonts w:eastAsia="Calibri" w:cstheme="minorHAnsi"/>
          <w:color w:val="0000FF"/>
        </w:rPr>
      </w:pPr>
      <w:r w:rsidRPr="00EB62C3">
        <w:rPr>
          <w:rStyle w:val="EndnoteReference"/>
          <w:rFonts w:cstheme="minorHAnsi"/>
          <w:vertAlign w:val="baseline"/>
        </w:rPr>
        <w:t xml:space="preserve">3. </w:t>
      </w:r>
      <w:r w:rsidRPr="00EB62C3">
        <w:rPr>
          <w:rFonts w:eastAsia="Calibri" w:cstheme="minorHAnsi"/>
        </w:rPr>
        <w:t xml:space="preserve">Report from IUCN </w:t>
      </w:r>
      <w:r w:rsidRPr="00EB62C3">
        <w:rPr>
          <w:rFonts w:eastAsia="Calibri" w:cstheme="minorHAnsi"/>
          <w:i/>
          <w:color w:val="172128"/>
        </w:rPr>
        <w:t>Gender-based violence and environment linkages</w:t>
      </w:r>
      <w:r w:rsidRPr="00EB62C3">
        <w:rPr>
          <w:rFonts w:eastAsia="Calibri" w:cstheme="minorHAnsi"/>
          <w:color w:val="172128"/>
        </w:rPr>
        <w:t xml:space="preserve"> </w:t>
      </w:r>
      <w:r w:rsidRPr="00EB62C3">
        <w:rPr>
          <w:rFonts w:eastAsia="Calibri" w:cstheme="minorHAnsi"/>
          <w:color w:val="212121"/>
        </w:rPr>
        <w:t>collates data and case studies from over 1000 sources and documents the extensive direct links between environmental pressures and gender-based violence.</w:t>
      </w:r>
      <w:r w:rsidRPr="00EB62C3">
        <w:rPr>
          <w:rFonts w:eastAsia="Calibri" w:cstheme="minorHAnsi"/>
        </w:rPr>
        <w:t xml:space="preserve"> Climate change in terms of extreme events (heatwaves, floods) and long-term change (land becoming less fertile, water scarcer) has impacts through pathways such as earlier marriage and trafficking as a result of stressed livelihoods</w:t>
      </w:r>
      <w:r w:rsidR="00EB62C3">
        <w:rPr>
          <w:rFonts w:eastAsia="Calibri" w:cstheme="minorHAnsi"/>
        </w:rPr>
        <w:t xml:space="preserve"> </w:t>
      </w:r>
      <w:hyperlink r:id="rId9" w:history="1">
        <w:r w:rsidR="00EB62C3" w:rsidRPr="00DF2524">
          <w:rPr>
            <w:rStyle w:val="Hyperlink"/>
            <w:rFonts w:eastAsia="Calibri" w:cstheme="minorHAnsi"/>
          </w:rPr>
          <w:t>https://portals.iucn.org/library/node/48969</w:t>
        </w:r>
      </w:hyperlink>
      <w:r w:rsidR="00EB62C3">
        <w:rPr>
          <w:rFonts w:eastAsia="Calibri" w:cstheme="minorHAnsi"/>
          <w:color w:val="0000FF"/>
        </w:rPr>
        <w:t xml:space="preserve"> </w:t>
      </w:r>
    </w:p>
    <w:p w14:paraId="1C1B1E40" w14:textId="77777777" w:rsidR="00B06549" w:rsidRPr="00EB62C3" w:rsidRDefault="00B06549" w:rsidP="00C576CA">
      <w:pPr>
        <w:ind w:right="42"/>
        <w:rPr>
          <w:rFonts w:cstheme="minorHAnsi"/>
          <w:color w:val="000000" w:themeColor="text1"/>
        </w:rPr>
      </w:pPr>
    </w:p>
    <w:p w14:paraId="3BFD0C90" w14:textId="7F10A531" w:rsidR="00C576CA" w:rsidRDefault="00C576CA" w:rsidP="00C576CA">
      <w:pPr>
        <w:textAlignment w:val="baseline"/>
        <w:rPr>
          <w:rStyle w:val="Hyperlink"/>
          <w:rFonts w:eastAsia="Times New Roman" w:cstheme="minorHAnsi"/>
          <w:lang w:eastAsia="en-GB"/>
        </w:rPr>
      </w:pPr>
      <w:r w:rsidRPr="00EB62C3">
        <w:rPr>
          <w:rStyle w:val="EndnoteReference"/>
          <w:rFonts w:cstheme="minorHAnsi"/>
          <w:vertAlign w:val="baseline"/>
        </w:rPr>
        <w:lastRenderedPageBreak/>
        <w:t xml:space="preserve">4. </w:t>
      </w:r>
      <w:r w:rsidRPr="00EB62C3">
        <w:rPr>
          <w:rFonts w:cstheme="minorHAnsi"/>
        </w:rPr>
        <w:t xml:space="preserve">The government has announced cuts to international aid spending. In this, </w:t>
      </w:r>
      <w:r w:rsidRPr="00EB62C3">
        <w:rPr>
          <w:rFonts w:eastAsia="Times New Roman" w:cstheme="minorHAnsi"/>
          <w:color w:val="3B342B"/>
          <w:lang w:eastAsia="en-GB"/>
        </w:rPr>
        <w:t>spend on the </w:t>
      </w:r>
      <w:hyperlink r:id="rId10" w:history="1">
        <w:r w:rsidRPr="00EB62C3">
          <w:rPr>
            <w:rFonts w:eastAsia="Times New Roman" w:cstheme="minorHAnsi"/>
            <w:color w:val="006B77"/>
            <w:u w:val="single"/>
            <w:bdr w:val="none" w:sz="0" w:space="0" w:color="auto" w:frame="1"/>
            <w:lang w:eastAsia="en-GB"/>
          </w:rPr>
          <w:t>46 least developed countries</w:t>
        </w:r>
      </w:hyperlink>
      <w:r w:rsidRPr="00EB62C3">
        <w:rPr>
          <w:rFonts w:eastAsia="Times New Roman" w:cstheme="minorHAnsi"/>
          <w:color w:val="3B342B"/>
          <w:lang w:eastAsia="en-GB"/>
        </w:rPr>
        <w:t xml:space="preserve"> to fall by £1.2bn; Humanitarian spending to be £0.9bn lower; health spending to be £0.3bn lower. Building resilience to worst ravages of climate change amongst poorest communities requires building capacities in health, education, agriculture and water security, not just investing in large-scale technology transfer. Educating girls and empowering women economically and politically are critically important for climate adaptation. </w:t>
      </w:r>
      <w:hyperlink r:id="rId11" w:history="1">
        <w:r w:rsidRPr="00EB62C3">
          <w:rPr>
            <w:rStyle w:val="Hyperlink"/>
            <w:rFonts w:eastAsia="Times New Roman" w:cstheme="minorHAnsi"/>
            <w:lang w:eastAsia="en-GB"/>
          </w:rPr>
          <w:t>https://www.cgdev.org/publication/overview-impact-proposed-cuts-uk-aid</w:t>
        </w:r>
      </w:hyperlink>
    </w:p>
    <w:p w14:paraId="3C9E578A" w14:textId="77777777" w:rsidR="0009629B" w:rsidRPr="00EB62C3" w:rsidRDefault="0009629B" w:rsidP="00C576CA">
      <w:pPr>
        <w:textAlignment w:val="baseline"/>
        <w:rPr>
          <w:rStyle w:val="Hyperlink"/>
          <w:rFonts w:eastAsia="Times New Roman" w:cstheme="minorHAnsi"/>
          <w:lang w:eastAsia="en-GB"/>
        </w:rPr>
      </w:pPr>
    </w:p>
    <w:p w14:paraId="75D7B398" w14:textId="21912406" w:rsidR="00C576CA" w:rsidRDefault="00C576CA" w:rsidP="00361105">
      <w:pPr>
        <w:rPr>
          <w:rFonts w:cstheme="minorHAnsi"/>
        </w:rPr>
      </w:pPr>
      <w:r w:rsidRPr="00EB62C3">
        <w:rPr>
          <w:rFonts w:cstheme="minorHAnsi"/>
        </w:rPr>
        <w:t xml:space="preserve">5. </w:t>
      </w:r>
      <w:r w:rsidR="00361105" w:rsidRPr="00EB62C3">
        <w:rPr>
          <w:rFonts w:cstheme="minorHAnsi"/>
        </w:rPr>
        <w:t xml:space="preserve">There are concerns that the UK government lacks credibility to lead the talks (partly because of recent decisions </w:t>
      </w:r>
      <w:hyperlink r:id="rId12" w:tooltip="Original URL:&#10;https://www.independent.co.uk/climate-change/news/foreign-aid-budget-cut-climate-change-b1762262.html&#10;&#10;Click to follow link." w:history="1">
        <w:r w:rsidR="00361105" w:rsidRPr="00EB62C3">
          <w:rPr>
            <w:rStyle w:val="Hyperlink"/>
            <w:rFonts w:cstheme="minorHAnsi"/>
          </w:rPr>
          <w:t>https://www.independent.co.uk/climate-change/news/foreign-aid-budget-cut-climate-change-b1762262.html</w:t>
        </w:r>
      </w:hyperlink>
      <w:r w:rsidR="00361105" w:rsidRPr="00EB62C3">
        <w:rPr>
          <w:rFonts w:cstheme="minorHAnsi"/>
        </w:rPr>
        <w:t xml:space="preserve">) and that commercial and industry sponsors will have undue influence. </w:t>
      </w:r>
    </w:p>
    <w:p w14:paraId="581FBA51" w14:textId="77777777" w:rsidR="0009629B" w:rsidRPr="00EB62C3" w:rsidRDefault="0009629B" w:rsidP="00361105">
      <w:pPr>
        <w:rPr>
          <w:rFonts w:cstheme="minorHAnsi"/>
        </w:rPr>
      </w:pPr>
    </w:p>
    <w:p w14:paraId="6F11D2C4" w14:textId="764C8BCC" w:rsidR="00C576CA" w:rsidRPr="00EB62C3" w:rsidRDefault="00C576CA" w:rsidP="00C576CA">
      <w:pPr>
        <w:rPr>
          <w:rFonts w:eastAsia="Times New Roman" w:cstheme="minorHAnsi"/>
          <w:color w:val="222222"/>
          <w:shd w:val="clear" w:color="auto" w:fill="FFFFFF"/>
          <w:lang w:eastAsia="en-GB"/>
        </w:rPr>
      </w:pPr>
      <w:r w:rsidRPr="00EB62C3">
        <w:rPr>
          <w:rFonts w:cstheme="minorHAnsi"/>
        </w:rPr>
        <w:t xml:space="preserve">6. </w:t>
      </w:r>
      <w:r w:rsidRPr="00EB62C3">
        <w:rPr>
          <w:rFonts w:cstheme="minorHAnsi"/>
        </w:rPr>
        <w:t xml:space="preserve">Ecocide is defined as </w:t>
      </w:r>
      <w:r w:rsidRPr="00EB62C3">
        <w:rPr>
          <w:rFonts w:eastAsia="Times New Roman" w:cstheme="minorHAnsi"/>
          <w:color w:val="222222"/>
          <w:shd w:val="clear" w:color="auto" w:fill="FFFFFF"/>
          <w:lang w:eastAsia="en-GB"/>
        </w:rPr>
        <w:t>“the extensive destruction, damage to or loss of ecosystem(s) of a given territory, whether by human agency or by other causes, to such an extent that peaceful enjoyment by the inhabitants of that territory has been severely diminished.” </w:t>
      </w:r>
      <w:r w:rsidRPr="00EB62C3">
        <w:rPr>
          <w:rFonts w:cstheme="minorHAnsi"/>
        </w:rPr>
        <w:t>E</w:t>
      </w:r>
      <w:r w:rsidRPr="00EB62C3">
        <w:rPr>
          <w:rFonts w:cstheme="minorHAnsi"/>
        </w:rPr>
        <w:t xml:space="preserve">cocide, such unregulated deforestation </w:t>
      </w:r>
      <w:r w:rsidRPr="00EB62C3">
        <w:rPr>
          <w:rFonts w:cstheme="minorHAnsi"/>
        </w:rPr>
        <w:t>is linked to widespread abuse of human rights</w:t>
      </w:r>
      <w:r w:rsidR="002A4181" w:rsidRPr="00EB62C3">
        <w:rPr>
          <w:rFonts w:cstheme="minorHAnsi"/>
        </w:rPr>
        <w:t>, violent intimidation</w:t>
      </w:r>
      <w:r w:rsidRPr="00EB62C3">
        <w:rPr>
          <w:rFonts w:cstheme="minorHAnsi"/>
        </w:rPr>
        <w:t xml:space="preserve"> and </w:t>
      </w:r>
      <w:r w:rsidRPr="00EB62C3">
        <w:rPr>
          <w:rFonts w:cstheme="minorHAnsi"/>
        </w:rPr>
        <w:t xml:space="preserve">poor </w:t>
      </w:r>
      <w:r w:rsidRPr="00EB62C3">
        <w:rPr>
          <w:rFonts w:cstheme="minorHAnsi"/>
        </w:rPr>
        <w:t>health impacts, especially amongst indigenous people and those already socially marginalised. It also relates directly to, and fuels, climate change and disasters, such as</w:t>
      </w:r>
      <w:r w:rsidRPr="00EB62C3">
        <w:rPr>
          <w:rFonts w:cstheme="minorHAnsi"/>
        </w:rPr>
        <w:t xml:space="preserve"> extensive floods and wildfires</w:t>
      </w:r>
      <w:r w:rsidRPr="00EB62C3">
        <w:rPr>
          <w:rFonts w:cstheme="minorHAnsi"/>
        </w:rPr>
        <w:t xml:space="preserve">. </w:t>
      </w:r>
      <w:r w:rsidRPr="00EB62C3">
        <w:rPr>
          <w:rFonts w:eastAsia="Times New Roman" w:cstheme="minorHAnsi"/>
          <w:color w:val="222222"/>
          <w:shd w:val="clear" w:color="auto" w:fill="FFFFFF"/>
          <w:lang w:eastAsia="en-GB"/>
        </w:rPr>
        <w:t xml:space="preserve">The proposed </w:t>
      </w:r>
      <w:r w:rsidRPr="00EB62C3">
        <w:rPr>
          <w:rFonts w:eastAsia="Times New Roman" w:cstheme="minorHAnsi"/>
          <w:color w:val="222222"/>
          <w:shd w:val="clear" w:color="auto" w:fill="FFFFFF"/>
          <w:lang w:eastAsia="en-GB"/>
        </w:rPr>
        <w:t xml:space="preserve">ecocide </w:t>
      </w:r>
      <w:r w:rsidRPr="00EB62C3">
        <w:rPr>
          <w:rFonts w:eastAsia="Times New Roman" w:cstheme="minorHAnsi"/>
          <w:color w:val="222222"/>
          <w:shd w:val="clear" w:color="auto" w:fill="FFFFFF"/>
          <w:lang w:eastAsia="en-GB"/>
        </w:rPr>
        <w:t>law</w:t>
      </w:r>
      <w:r w:rsidRPr="00EB62C3">
        <w:rPr>
          <w:rFonts w:eastAsia="Times New Roman" w:cstheme="minorHAnsi"/>
          <w:color w:val="222222"/>
          <w:shd w:val="clear" w:color="auto" w:fill="FFFFFF"/>
          <w:lang w:eastAsia="en-GB"/>
        </w:rPr>
        <w:t>, to be implemented through the International Criminal Court</w:t>
      </w:r>
      <w:r w:rsidR="002A4181" w:rsidRPr="00EB62C3">
        <w:rPr>
          <w:rFonts w:eastAsia="Times New Roman" w:cstheme="minorHAnsi"/>
          <w:color w:val="222222"/>
          <w:shd w:val="clear" w:color="auto" w:fill="FFFFFF"/>
          <w:lang w:eastAsia="en-GB"/>
        </w:rPr>
        <w:t xml:space="preserve">, </w:t>
      </w:r>
      <w:r w:rsidRPr="00EB62C3">
        <w:rPr>
          <w:rFonts w:eastAsia="Times New Roman" w:cstheme="minorHAnsi"/>
          <w:color w:val="222222"/>
          <w:shd w:val="clear" w:color="auto" w:fill="FFFFFF"/>
          <w:lang w:eastAsia="en-GB"/>
        </w:rPr>
        <w:t>would criminalise large-scale commercial activities such as tar sand oil extraction and deforestation. This would render many destructive business models unviable and should, in theory, allow more environmentally friendly ones to flourish.</w:t>
      </w:r>
    </w:p>
    <w:p w14:paraId="19CF8F7C" w14:textId="77777777" w:rsidR="00C576CA" w:rsidRPr="00EB62C3" w:rsidRDefault="00C576CA" w:rsidP="00C576CA">
      <w:pPr>
        <w:rPr>
          <w:rFonts w:eastAsia="Times New Roman" w:cstheme="minorHAnsi"/>
          <w:lang w:eastAsia="en-GB"/>
        </w:rPr>
      </w:pPr>
      <w:hyperlink r:id="rId13" w:history="1">
        <w:r w:rsidRPr="00EB62C3">
          <w:rPr>
            <w:rStyle w:val="Hyperlink"/>
            <w:rFonts w:eastAsia="Times New Roman" w:cstheme="minorHAnsi"/>
            <w:lang w:eastAsia="en-GB"/>
          </w:rPr>
          <w:t>https://www.newstatesman.com/politics/environment/2020/03/could-ecocide-become-international-crime-1</w:t>
        </w:r>
      </w:hyperlink>
    </w:p>
    <w:p w14:paraId="4AC03946" w14:textId="77777777" w:rsidR="00C576CA" w:rsidRPr="00EB62C3" w:rsidRDefault="00C576CA" w:rsidP="00C576CA">
      <w:pPr>
        <w:rPr>
          <w:rFonts w:eastAsia="Times New Roman" w:cstheme="minorHAnsi"/>
          <w:lang w:eastAsia="en-GB"/>
        </w:rPr>
      </w:pPr>
      <w:hyperlink r:id="rId14" w:history="1">
        <w:r w:rsidRPr="00EB62C3">
          <w:rPr>
            <w:rStyle w:val="Hyperlink"/>
            <w:rFonts w:eastAsia="Times New Roman" w:cstheme="minorHAnsi"/>
            <w:lang w:eastAsia="en-GB"/>
          </w:rPr>
          <w:t>https://www.bbc.com/future/article/20201105-what-is-ecocide</w:t>
        </w:r>
      </w:hyperlink>
    </w:p>
    <w:p w14:paraId="4B62193B" w14:textId="77777777" w:rsidR="00C576CA" w:rsidRPr="00EB62C3" w:rsidRDefault="00C576CA" w:rsidP="00C576CA">
      <w:pPr>
        <w:rPr>
          <w:rFonts w:eastAsia="Times New Roman" w:cstheme="minorHAnsi"/>
          <w:lang w:eastAsia="en-GB"/>
        </w:rPr>
      </w:pPr>
    </w:p>
    <w:p w14:paraId="712813A4" w14:textId="333543A2" w:rsidR="00C576CA" w:rsidRDefault="00C576CA" w:rsidP="0009629B">
      <w:pPr>
        <w:rPr>
          <w:rFonts w:eastAsia="Calibri" w:cstheme="minorHAnsi"/>
          <w:color w:val="0000FF"/>
          <w:u w:val="single" w:color="0000FF"/>
        </w:rPr>
      </w:pPr>
      <w:r w:rsidRPr="00EB62C3">
        <w:rPr>
          <w:rFonts w:cstheme="minorHAnsi"/>
        </w:rPr>
        <w:t xml:space="preserve">7. </w:t>
      </w:r>
      <w:r w:rsidRPr="00EB62C3">
        <w:rPr>
          <w:rFonts w:eastAsia="Times New Roman" w:cstheme="minorHAnsi"/>
          <w:color w:val="000000"/>
          <w:lang w:eastAsia="en-GB"/>
        </w:rPr>
        <w:t>Environmental pollution directly damages limited natural resources and the health of the communities that live within them. Pollution can move across national boundaries and it is therefore the responsibility for all countries to accept full economic and environmental responsibilities for their own pollution. This can only be achieved through the effective implementation of protective environmental regulation and aligning our policies with international environmental goals.</w:t>
      </w:r>
      <w:r w:rsidR="0009629B">
        <w:rPr>
          <w:rFonts w:eastAsia="Times New Roman" w:cstheme="minorHAnsi"/>
          <w:color w:val="000000"/>
          <w:lang w:eastAsia="en-GB"/>
        </w:rPr>
        <w:t xml:space="preserve"> According to a recent EU Court ruling, the UK has been exceeding air pollution legal limits for a decade. </w:t>
      </w:r>
      <w:hyperlink r:id="rId15" w:history="1">
        <w:r w:rsidR="0009629B" w:rsidRPr="00DF2524">
          <w:rPr>
            <w:rStyle w:val="Hyperlink"/>
            <w:rFonts w:eastAsia="Calibri" w:cstheme="minorHAnsi"/>
          </w:rPr>
          <w:t>https://portals.iucn.org/library/node/48969</w:t>
        </w:r>
      </w:hyperlink>
    </w:p>
    <w:p w14:paraId="4F80ECD3" w14:textId="77777777" w:rsidR="0009629B" w:rsidRPr="00EB62C3" w:rsidRDefault="0009629B" w:rsidP="0009629B">
      <w:pPr>
        <w:rPr>
          <w:rFonts w:cstheme="minorHAnsi"/>
        </w:rPr>
      </w:pPr>
    </w:p>
    <w:p w14:paraId="29866F78" w14:textId="5E585D7E" w:rsidR="00C576CA" w:rsidRPr="00EB62C3" w:rsidRDefault="00C576CA" w:rsidP="00C576CA">
      <w:pPr>
        <w:pStyle w:val="EndnoteText"/>
        <w:rPr>
          <w:rFonts w:cstheme="minorHAnsi"/>
          <w:sz w:val="24"/>
          <w:szCs w:val="24"/>
        </w:rPr>
      </w:pPr>
      <w:r w:rsidRPr="00EB62C3">
        <w:rPr>
          <w:rFonts w:cstheme="minorHAnsi"/>
          <w:sz w:val="24"/>
          <w:szCs w:val="24"/>
        </w:rPr>
        <w:t xml:space="preserve">8. </w:t>
      </w:r>
      <w:r w:rsidRPr="00EB62C3">
        <w:rPr>
          <w:rFonts w:cstheme="minorHAnsi"/>
          <w:sz w:val="24"/>
          <w:szCs w:val="24"/>
        </w:rPr>
        <w:t>See doughnuteconomics.or</w:t>
      </w:r>
      <w:r w:rsidR="0009629B">
        <w:rPr>
          <w:rFonts w:cstheme="minorHAnsi"/>
          <w:sz w:val="24"/>
          <w:szCs w:val="24"/>
        </w:rPr>
        <w:t xml:space="preserve">g </w:t>
      </w:r>
      <w:r w:rsidRPr="00EB62C3">
        <w:rPr>
          <w:rFonts w:cstheme="minorHAnsi"/>
          <w:sz w:val="24"/>
          <w:szCs w:val="24"/>
        </w:rPr>
        <w:t xml:space="preserve">for examples of applications at city and other scales. The environmental ceiling includes climate change and carbon emissions. Integrating climate goals into local and regional planning in more effective, more democratic and responds to local needs and priorities more effectively than national or international targets. </w:t>
      </w:r>
    </w:p>
    <w:p w14:paraId="256F0FDC" w14:textId="77777777" w:rsidR="00C576CA" w:rsidRPr="00EB62C3" w:rsidRDefault="00C576CA" w:rsidP="00C576CA">
      <w:pPr>
        <w:pStyle w:val="EndnoteText"/>
        <w:rPr>
          <w:rFonts w:cstheme="minorHAnsi"/>
          <w:sz w:val="24"/>
          <w:szCs w:val="24"/>
        </w:rPr>
      </w:pPr>
    </w:p>
    <w:p w14:paraId="30C0266B" w14:textId="7B71EA8B" w:rsidR="00C576CA" w:rsidRPr="00EB62C3" w:rsidRDefault="00C576CA" w:rsidP="00C576CA">
      <w:pPr>
        <w:pStyle w:val="EndnoteText"/>
        <w:rPr>
          <w:rFonts w:cstheme="minorHAnsi"/>
          <w:sz w:val="24"/>
          <w:szCs w:val="24"/>
        </w:rPr>
      </w:pPr>
      <w:r w:rsidRPr="00EB62C3">
        <w:rPr>
          <w:rStyle w:val="EndnoteReference"/>
          <w:rFonts w:cstheme="minorHAnsi"/>
          <w:sz w:val="24"/>
          <w:szCs w:val="24"/>
          <w:vertAlign w:val="baseline"/>
        </w:rPr>
        <w:t>9</w:t>
      </w:r>
      <w:r w:rsidRPr="00EB62C3">
        <w:rPr>
          <w:rFonts w:cstheme="minorHAnsi"/>
          <w:sz w:val="24"/>
          <w:szCs w:val="24"/>
        </w:rPr>
        <w:t xml:space="preserve">. </w:t>
      </w:r>
      <w:r w:rsidRPr="00EB62C3">
        <w:rPr>
          <w:rFonts w:cstheme="minorHAnsi"/>
          <w:sz w:val="24"/>
          <w:szCs w:val="24"/>
        </w:rPr>
        <w:t xml:space="preserve">For example, Bristol Women’s Commission </w:t>
      </w:r>
      <w:hyperlink r:id="rId16" w:history="1">
        <w:r w:rsidRPr="00EB62C3">
          <w:rPr>
            <w:rStyle w:val="Hyperlink"/>
            <w:rFonts w:cstheme="minorHAnsi"/>
            <w:sz w:val="24"/>
            <w:szCs w:val="24"/>
          </w:rPr>
          <w:t>https://www.bristolwomensvoice.org.uk/bristol-womens-commission/</w:t>
        </w:r>
      </w:hyperlink>
    </w:p>
    <w:p w14:paraId="2F01F144" w14:textId="2DDDE869" w:rsidR="00C576CA" w:rsidRPr="00EB62C3" w:rsidRDefault="00C576CA">
      <w:pPr>
        <w:rPr>
          <w:rFonts w:cstheme="minorHAnsi"/>
          <w:b/>
          <w:bCs/>
        </w:rPr>
      </w:pPr>
    </w:p>
    <w:p w14:paraId="3C9F3F5C" w14:textId="77777777" w:rsidR="00B06549" w:rsidRPr="00EB62C3" w:rsidRDefault="00B06549">
      <w:pPr>
        <w:rPr>
          <w:rFonts w:cstheme="minorHAnsi"/>
          <w:b/>
          <w:bCs/>
        </w:rPr>
      </w:pPr>
    </w:p>
    <w:p w14:paraId="36086F10" w14:textId="7D4FD225" w:rsidR="002A4181" w:rsidRPr="0009629B" w:rsidRDefault="002A4181" w:rsidP="0009629B">
      <w:pPr>
        <w:ind w:left="720"/>
        <w:jc w:val="right"/>
        <w:rPr>
          <w:rFonts w:cstheme="minorHAnsi"/>
          <w:b/>
          <w:bCs/>
        </w:rPr>
      </w:pPr>
      <w:r w:rsidRPr="00EB62C3">
        <w:rPr>
          <w:rFonts w:cstheme="minorHAnsi"/>
          <w:b/>
          <w:bCs/>
        </w:rPr>
        <w:t>WEP Climate Working Group</w:t>
      </w:r>
      <w:r w:rsidR="0009629B">
        <w:rPr>
          <w:rFonts w:cstheme="minorHAnsi"/>
          <w:b/>
          <w:bCs/>
        </w:rPr>
        <w:t xml:space="preserve">, </w:t>
      </w:r>
      <w:r>
        <w:rPr>
          <w:b/>
          <w:bCs/>
        </w:rPr>
        <w:t>19 March 2021</w:t>
      </w:r>
    </w:p>
    <w:sectPr w:rsidR="002A4181" w:rsidRPr="0009629B">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624D3" w14:textId="77777777" w:rsidR="0011693B" w:rsidRDefault="0011693B" w:rsidP="001D3195">
      <w:r>
        <w:separator/>
      </w:r>
    </w:p>
  </w:endnote>
  <w:endnote w:type="continuationSeparator" w:id="0">
    <w:p w14:paraId="3E9CD701" w14:textId="77777777" w:rsidR="0011693B" w:rsidRDefault="0011693B" w:rsidP="001D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7886E" w14:textId="77777777" w:rsidR="0011693B" w:rsidRDefault="0011693B" w:rsidP="001D3195">
      <w:r>
        <w:separator/>
      </w:r>
    </w:p>
  </w:footnote>
  <w:footnote w:type="continuationSeparator" w:id="0">
    <w:p w14:paraId="51F8ECBC" w14:textId="77777777" w:rsidR="0011693B" w:rsidRDefault="0011693B" w:rsidP="001D3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621"/>
    <w:multiLevelType w:val="hybridMultilevel"/>
    <w:tmpl w:val="35CC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509D"/>
    <w:multiLevelType w:val="hybridMultilevel"/>
    <w:tmpl w:val="9A64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D47C3"/>
    <w:multiLevelType w:val="hybridMultilevel"/>
    <w:tmpl w:val="A2369BFA"/>
    <w:lvl w:ilvl="0" w:tplc="1EB8C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822FD9"/>
    <w:multiLevelType w:val="hybridMultilevel"/>
    <w:tmpl w:val="9DC87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8695B"/>
    <w:multiLevelType w:val="hybridMultilevel"/>
    <w:tmpl w:val="6ED0B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26C934AC"/>
    <w:multiLevelType w:val="hybridMultilevel"/>
    <w:tmpl w:val="E9C25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D1821"/>
    <w:multiLevelType w:val="hybridMultilevel"/>
    <w:tmpl w:val="BCA46C2E"/>
    <w:lvl w:ilvl="0" w:tplc="1EB8CE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F0528"/>
    <w:multiLevelType w:val="hybridMultilevel"/>
    <w:tmpl w:val="FF9211BE"/>
    <w:lvl w:ilvl="0" w:tplc="F44209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4C382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EEF5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FCC9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E2BB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02BD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38A0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F868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9885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420B12"/>
    <w:multiLevelType w:val="hybridMultilevel"/>
    <w:tmpl w:val="F46C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027FB"/>
    <w:multiLevelType w:val="hybridMultilevel"/>
    <w:tmpl w:val="25D47B10"/>
    <w:lvl w:ilvl="0" w:tplc="902A4296">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E1B0C7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3CF017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424CCD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C4628E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487085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A19EB1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A3BA9B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EE6EA4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0" w15:restartNumberingAfterBreak="0">
    <w:nsid w:val="36B572C4"/>
    <w:multiLevelType w:val="hybridMultilevel"/>
    <w:tmpl w:val="57C6A7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FA5B0F"/>
    <w:multiLevelType w:val="hybridMultilevel"/>
    <w:tmpl w:val="2ADE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25962"/>
    <w:multiLevelType w:val="hybridMultilevel"/>
    <w:tmpl w:val="87681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9253C4"/>
    <w:multiLevelType w:val="hybridMultilevel"/>
    <w:tmpl w:val="BBCC2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B3D9F"/>
    <w:multiLevelType w:val="hybridMultilevel"/>
    <w:tmpl w:val="5D422FA6"/>
    <w:lvl w:ilvl="0" w:tplc="1EB8CE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7A0F7C"/>
    <w:multiLevelType w:val="hybridMultilevel"/>
    <w:tmpl w:val="73EE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64FC3"/>
    <w:multiLevelType w:val="hybridMultilevel"/>
    <w:tmpl w:val="7110D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8B238BD"/>
    <w:multiLevelType w:val="multilevel"/>
    <w:tmpl w:val="ECBC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C2F95"/>
    <w:multiLevelType w:val="hybridMultilevel"/>
    <w:tmpl w:val="66B0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8472AF"/>
    <w:multiLevelType w:val="hybridMultilevel"/>
    <w:tmpl w:val="F0AA554C"/>
    <w:lvl w:ilvl="0" w:tplc="1EB8CE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93575"/>
    <w:multiLevelType w:val="hybridMultilevel"/>
    <w:tmpl w:val="E9C0EF0C"/>
    <w:lvl w:ilvl="0" w:tplc="1EB8CE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7"/>
  </w:num>
  <w:num w:numId="4">
    <w:abstractNumId w:val="12"/>
  </w:num>
  <w:num w:numId="5">
    <w:abstractNumId w:val="16"/>
  </w:num>
  <w:num w:numId="6">
    <w:abstractNumId w:val="5"/>
  </w:num>
  <w:num w:numId="7">
    <w:abstractNumId w:val="10"/>
  </w:num>
  <w:num w:numId="8">
    <w:abstractNumId w:val="0"/>
  </w:num>
  <w:num w:numId="9">
    <w:abstractNumId w:val="4"/>
  </w:num>
  <w:num w:numId="10">
    <w:abstractNumId w:val="8"/>
  </w:num>
  <w:num w:numId="11">
    <w:abstractNumId w:val="18"/>
  </w:num>
  <w:num w:numId="12">
    <w:abstractNumId w:val="11"/>
  </w:num>
  <w:num w:numId="13">
    <w:abstractNumId w:val="1"/>
  </w:num>
  <w:num w:numId="14">
    <w:abstractNumId w:val="3"/>
  </w:num>
  <w:num w:numId="15">
    <w:abstractNumId w:val="15"/>
  </w:num>
  <w:num w:numId="16">
    <w:abstractNumId w:val="19"/>
  </w:num>
  <w:num w:numId="17">
    <w:abstractNumId w:val="14"/>
  </w:num>
  <w:num w:numId="18">
    <w:abstractNumId w:val="13"/>
  </w:num>
  <w:num w:numId="19">
    <w:abstractNumId w:val="20"/>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B8"/>
    <w:rsid w:val="00044A7E"/>
    <w:rsid w:val="0009629B"/>
    <w:rsid w:val="0011693B"/>
    <w:rsid w:val="0014037E"/>
    <w:rsid w:val="00162D0C"/>
    <w:rsid w:val="001D3195"/>
    <w:rsid w:val="00202ED5"/>
    <w:rsid w:val="0027007A"/>
    <w:rsid w:val="002750B8"/>
    <w:rsid w:val="002A4181"/>
    <w:rsid w:val="0036031D"/>
    <w:rsid w:val="00361105"/>
    <w:rsid w:val="00387715"/>
    <w:rsid w:val="003F2062"/>
    <w:rsid w:val="004533A9"/>
    <w:rsid w:val="004A5F38"/>
    <w:rsid w:val="004C7BA5"/>
    <w:rsid w:val="004D7A70"/>
    <w:rsid w:val="004F1B9B"/>
    <w:rsid w:val="005E2F6F"/>
    <w:rsid w:val="00671722"/>
    <w:rsid w:val="006D62E3"/>
    <w:rsid w:val="006F4820"/>
    <w:rsid w:val="007472BD"/>
    <w:rsid w:val="00786B21"/>
    <w:rsid w:val="0080232A"/>
    <w:rsid w:val="0083718B"/>
    <w:rsid w:val="008D0514"/>
    <w:rsid w:val="00A4713C"/>
    <w:rsid w:val="00A83142"/>
    <w:rsid w:val="00B06549"/>
    <w:rsid w:val="00C576CA"/>
    <w:rsid w:val="00CD7CDE"/>
    <w:rsid w:val="00D03B4A"/>
    <w:rsid w:val="00D173E4"/>
    <w:rsid w:val="00DF4DC6"/>
    <w:rsid w:val="00E5539C"/>
    <w:rsid w:val="00EB2CB2"/>
    <w:rsid w:val="00EB62C3"/>
    <w:rsid w:val="00F32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E27263"/>
  <w15:chartTrackingRefBased/>
  <w15:docId w15:val="{B54CDFC3-B74F-6C41-9189-CAE990CC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D3195"/>
    <w:pPr>
      <w:keepNext/>
      <w:keepLines/>
      <w:spacing w:after="5" w:line="250" w:lineRule="auto"/>
      <w:ind w:left="10"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D3195"/>
    <w:rPr>
      <w:sz w:val="20"/>
      <w:szCs w:val="20"/>
    </w:rPr>
  </w:style>
  <w:style w:type="character" w:customStyle="1" w:styleId="EndnoteTextChar">
    <w:name w:val="Endnote Text Char"/>
    <w:basedOn w:val="DefaultParagraphFont"/>
    <w:link w:val="EndnoteText"/>
    <w:uiPriority w:val="99"/>
    <w:semiHidden/>
    <w:rsid w:val="001D3195"/>
    <w:rPr>
      <w:sz w:val="20"/>
      <w:szCs w:val="20"/>
    </w:rPr>
  </w:style>
  <w:style w:type="character" w:styleId="EndnoteReference">
    <w:name w:val="endnote reference"/>
    <w:basedOn w:val="DefaultParagraphFont"/>
    <w:uiPriority w:val="99"/>
    <w:semiHidden/>
    <w:unhideWhenUsed/>
    <w:rsid w:val="001D3195"/>
    <w:rPr>
      <w:vertAlign w:val="superscript"/>
    </w:rPr>
  </w:style>
  <w:style w:type="character" w:customStyle="1" w:styleId="Heading1Char">
    <w:name w:val="Heading 1 Char"/>
    <w:basedOn w:val="DefaultParagraphFont"/>
    <w:link w:val="Heading1"/>
    <w:uiPriority w:val="9"/>
    <w:rsid w:val="001D3195"/>
    <w:rPr>
      <w:rFonts w:ascii="Calibri" w:eastAsia="Calibri" w:hAnsi="Calibri" w:cs="Calibri"/>
      <w:b/>
      <w:color w:val="000000"/>
      <w:lang w:eastAsia="en-GB"/>
    </w:rPr>
  </w:style>
  <w:style w:type="paragraph" w:styleId="NormalWeb">
    <w:name w:val="Normal (Web)"/>
    <w:basedOn w:val="Normal"/>
    <w:uiPriority w:val="99"/>
    <w:unhideWhenUsed/>
    <w:rsid w:val="001D319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D0514"/>
  </w:style>
  <w:style w:type="character" w:styleId="Hyperlink">
    <w:name w:val="Hyperlink"/>
    <w:basedOn w:val="DefaultParagraphFont"/>
    <w:uiPriority w:val="99"/>
    <w:unhideWhenUsed/>
    <w:rsid w:val="008D0514"/>
    <w:rPr>
      <w:color w:val="0000FF"/>
      <w:u w:val="single"/>
    </w:rPr>
  </w:style>
  <w:style w:type="character" w:styleId="UnresolvedMention">
    <w:name w:val="Unresolved Mention"/>
    <w:basedOn w:val="DefaultParagraphFont"/>
    <w:uiPriority w:val="99"/>
    <w:semiHidden/>
    <w:unhideWhenUsed/>
    <w:rsid w:val="0036031D"/>
    <w:rPr>
      <w:color w:val="605E5C"/>
      <w:shd w:val="clear" w:color="auto" w:fill="E1DFDD"/>
    </w:rPr>
  </w:style>
  <w:style w:type="character" w:styleId="FollowedHyperlink">
    <w:name w:val="FollowedHyperlink"/>
    <w:basedOn w:val="DefaultParagraphFont"/>
    <w:uiPriority w:val="99"/>
    <w:semiHidden/>
    <w:unhideWhenUsed/>
    <w:rsid w:val="0036031D"/>
    <w:rPr>
      <w:color w:val="954F72" w:themeColor="followedHyperlink"/>
      <w:u w:val="single"/>
    </w:rPr>
  </w:style>
  <w:style w:type="paragraph" w:styleId="ListParagraph">
    <w:name w:val="List Paragraph"/>
    <w:basedOn w:val="Normal"/>
    <w:uiPriority w:val="34"/>
    <w:qFormat/>
    <w:rsid w:val="00D0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698780">
      <w:bodyDiv w:val="1"/>
      <w:marLeft w:val="0"/>
      <w:marRight w:val="0"/>
      <w:marTop w:val="0"/>
      <w:marBottom w:val="0"/>
      <w:divBdr>
        <w:top w:val="none" w:sz="0" w:space="0" w:color="auto"/>
        <w:left w:val="none" w:sz="0" w:space="0" w:color="auto"/>
        <w:bottom w:val="none" w:sz="0" w:space="0" w:color="auto"/>
        <w:right w:val="none" w:sz="0" w:space="0" w:color="auto"/>
      </w:divBdr>
    </w:div>
    <w:div w:id="984703433">
      <w:bodyDiv w:val="1"/>
      <w:marLeft w:val="0"/>
      <w:marRight w:val="0"/>
      <w:marTop w:val="0"/>
      <w:marBottom w:val="0"/>
      <w:divBdr>
        <w:top w:val="none" w:sz="0" w:space="0" w:color="auto"/>
        <w:left w:val="none" w:sz="0" w:space="0" w:color="auto"/>
        <w:bottom w:val="none" w:sz="0" w:space="0" w:color="auto"/>
        <w:right w:val="none" w:sz="0" w:space="0" w:color="auto"/>
      </w:divBdr>
    </w:div>
    <w:div w:id="1432048762">
      <w:bodyDiv w:val="1"/>
      <w:marLeft w:val="0"/>
      <w:marRight w:val="0"/>
      <w:marTop w:val="0"/>
      <w:marBottom w:val="0"/>
      <w:divBdr>
        <w:top w:val="none" w:sz="0" w:space="0" w:color="auto"/>
        <w:left w:val="none" w:sz="0" w:space="0" w:color="auto"/>
        <w:bottom w:val="none" w:sz="0" w:space="0" w:color="auto"/>
        <w:right w:val="none" w:sz="0" w:space="0" w:color="auto"/>
      </w:divBdr>
    </w:div>
    <w:div w:id="1456481995">
      <w:bodyDiv w:val="1"/>
      <w:marLeft w:val="0"/>
      <w:marRight w:val="0"/>
      <w:marTop w:val="0"/>
      <w:marBottom w:val="0"/>
      <w:divBdr>
        <w:top w:val="none" w:sz="0" w:space="0" w:color="auto"/>
        <w:left w:val="none" w:sz="0" w:space="0" w:color="auto"/>
        <w:bottom w:val="none" w:sz="0" w:space="0" w:color="auto"/>
        <w:right w:val="none" w:sz="0" w:space="0" w:color="auto"/>
      </w:divBdr>
    </w:div>
    <w:div w:id="1682705028">
      <w:bodyDiv w:val="1"/>
      <w:marLeft w:val="0"/>
      <w:marRight w:val="0"/>
      <w:marTop w:val="0"/>
      <w:marBottom w:val="0"/>
      <w:divBdr>
        <w:top w:val="none" w:sz="0" w:space="0" w:color="auto"/>
        <w:left w:val="none" w:sz="0" w:space="0" w:color="auto"/>
        <w:bottom w:val="none" w:sz="0" w:space="0" w:color="auto"/>
        <w:right w:val="none" w:sz="0" w:space="0" w:color="auto"/>
      </w:divBdr>
    </w:div>
    <w:div w:id="17338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mate.org/wp-content/uploads/2019/02/WomenGhG2.pdf" TargetMode="External"/><Relationship Id="rId13" Type="http://schemas.openxmlformats.org/officeDocument/2006/relationships/hyperlink" Target="https://www.newstatesman.com/politics/environment/2020/03/could-ecocide-become-international-crim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s%3A%2F%2Fwww.independent.co.uk%2Fclimate-change%2Fnews%2Fforeign-aid-budget-cut-climate-change-b1762262.html&amp;data=04%7C01%7CKatrina.Brown%40exeter.ac.uk%7C0e9537ece8da4a66745d08d8eacd0109%7C912a5d77fb984eeeaf321334d8f04a53%7C0%7C0%7C637517513520064188%7CUnknown%7CTWFpbGZsb3d8eyJWIjoiMC4wLjAwMDAiLCJQIjoiV2luMzIiLCJBTiI6Ik1haWwiLCJXVCI6Mn0%3D%7C1000&amp;sdata=v45YqmbqaNGxBpw6LJoeOVkzd%2BX%2FYO3xwpvsIpysr1g%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istolwomensvoice.org.uk/bristol-womens-commi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gdev.org/publication/overview-impact-proposed-cuts-uk-aid" TargetMode="External"/><Relationship Id="rId5" Type="http://schemas.openxmlformats.org/officeDocument/2006/relationships/webSettings" Target="webSettings.xml"/><Relationship Id="rId15" Type="http://schemas.openxmlformats.org/officeDocument/2006/relationships/hyperlink" Target="https://portals.iucn.org/library/node/48969" TargetMode="External"/><Relationship Id="rId10" Type="http://schemas.openxmlformats.org/officeDocument/2006/relationships/hyperlink" Target="https://unctad.org/topic/vulnerable-economies/least-developed-countries/list" TargetMode="External"/><Relationship Id="rId4" Type="http://schemas.openxmlformats.org/officeDocument/2006/relationships/settings" Target="settings.xml"/><Relationship Id="rId9" Type="http://schemas.openxmlformats.org/officeDocument/2006/relationships/hyperlink" Target="https://portals.iucn.org/library/node/48969" TargetMode="External"/><Relationship Id="rId14" Type="http://schemas.openxmlformats.org/officeDocument/2006/relationships/hyperlink" Target="https://www.bbc.com/future/article/20201105-what-is-eco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70BBD-F0C4-404F-AED4-775EDE90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Katrina</dc:creator>
  <cp:keywords/>
  <dc:description/>
  <cp:lastModifiedBy>Brown, Katrina</cp:lastModifiedBy>
  <cp:revision>22</cp:revision>
  <dcterms:created xsi:type="dcterms:W3CDTF">2021-03-14T17:43:00Z</dcterms:created>
  <dcterms:modified xsi:type="dcterms:W3CDTF">2021-03-19T15:05:00Z</dcterms:modified>
</cp:coreProperties>
</file>